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D9B5B7" w14:textId="77777777" w:rsidR="00B43332" w:rsidRPr="00B43332" w:rsidRDefault="00B43332" w:rsidP="00B43332">
      <w:pPr>
        <w:widowControl w:val="0"/>
        <w:suppressAutoHyphens/>
        <w:autoSpaceDE w:val="0"/>
        <w:autoSpaceDN w:val="0"/>
        <w:adjustRightInd w:val="0"/>
        <w:spacing w:before="170" w:after="113" w:line="288" w:lineRule="auto"/>
        <w:textAlignment w:val="center"/>
        <w:rPr>
          <w:rFonts w:ascii="Calibri" w:hAnsi="Calibri" w:cs="BlissPro-Bold"/>
          <w:b/>
          <w:bCs/>
          <w:caps/>
          <w:color w:val="EA6424"/>
          <w:sz w:val="28"/>
          <w:szCs w:val="28"/>
          <w:lang w:val="en-US"/>
        </w:rPr>
      </w:pPr>
      <w:r w:rsidRPr="00B43332">
        <w:rPr>
          <w:rFonts w:ascii="Calibri" w:hAnsi="Calibri" w:cs="BlissPro-Bold"/>
          <w:b/>
          <w:bCs/>
          <w:caps/>
          <w:color w:val="EA6424"/>
          <w:sz w:val="28"/>
          <w:szCs w:val="28"/>
          <w:lang w:val="en-US"/>
        </w:rPr>
        <w:t>Whānau engagement checklist</w:t>
      </w:r>
    </w:p>
    <w:tbl>
      <w:tblPr>
        <w:tblW w:w="0" w:type="auto"/>
        <w:tblInd w:w="142" w:type="dxa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18"/>
        <w:gridCol w:w="7938"/>
        <w:gridCol w:w="1444"/>
      </w:tblGrid>
      <w:tr w:rsidR="00B43332" w:rsidRPr="00B43332" w14:paraId="488991C6" w14:textId="77777777" w:rsidTr="00F43B92">
        <w:trPr>
          <w:trHeight w:val="1578"/>
        </w:trPr>
        <w:tc>
          <w:tcPr>
            <w:tcW w:w="1418" w:type="dxa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FFFFFF"/>
            </w:tcBorders>
            <w:shd w:val="solid" w:color="EA6424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D1D1290" w14:textId="77777777" w:rsidR="00B43332" w:rsidRPr="00F43B92" w:rsidRDefault="00B43332" w:rsidP="00B43332">
            <w:pPr>
              <w:widowControl w:val="0"/>
              <w:suppressAutoHyphens/>
              <w:autoSpaceDE w:val="0"/>
              <w:autoSpaceDN w:val="0"/>
              <w:adjustRightInd w:val="0"/>
              <w:spacing w:before="57" w:after="57" w:line="360" w:lineRule="auto"/>
              <w:textAlignment w:val="center"/>
              <w:rPr>
                <w:rFonts w:ascii="Calibri" w:hAnsi="Calibri" w:cs="BlissPro-Bold"/>
                <w:b/>
                <w:bCs/>
                <w:caps/>
                <w:color w:val="FFFFFF"/>
                <w:sz w:val="22"/>
                <w:szCs w:val="22"/>
                <w:lang w:val="en-US"/>
              </w:rPr>
            </w:pPr>
            <w:r w:rsidRPr="00F43B92">
              <w:rPr>
                <w:rFonts w:ascii="Calibri" w:hAnsi="Calibri" w:cs="BlissPro-Bold"/>
                <w:b/>
                <w:bCs/>
                <w:caps/>
                <w:color w:val="FFFFFF"/>
                <w:sz w:val="22"/>
                <w:szCs w:val="22"/>
                <w:lang w:val="en-US"/>
              </w:rPr>
              <w:t xml:space="preserve">STATUS </w:t>
            </w:r>
          </w:p>
          <w:p w14:paraId="7F5DD30F" w14:textId="3F783BA3" w:rsidR="00B43332" w:rsidRPr="00F43B92" w:rsidRDefault="00F43B92" w:rsidP="00F43B92">
            <w:pPr>
              <w:widowControl w:val="0"/>
              <w:suppressAutoHyphens/>
              <w:autoSpaceDE w:val="0"/>
              <w:autoSpaceDN w:val="0"/>
              <w:adjustRightInd w:val="0"/>
              <w:spacing w:before="40" w:after="80"/>
              <w:textAlignment w:val="center"/>
              <w:rPr>
                <w:rFonts w:ascii="Calibri" w:hAnsi="Calibri" w:cs="BlissPro-Light"/>
                <w:color w:val="FFFFFF" w:themeColor="background1"/>
                <w:sz w:val="18"/>
                <w:szCs w:val="18"/>
                <w:lang w:val="en-US"/>
              </w:rPr>
            </w:pPr>
            <w:r w:rsidRPr="00F43B92">
              <w:rPr>
                <w:rFonts w:ascii="Calibri" w:hAnsi="Calibri" w:cs="BlissPro-Light"/>
                <w:color w:val="FFFFFF" w:themeColor="background1"/>
                <w:sz w:val="18"/>
                <w:szCs w:val="18"/>
                <w:lang w:val="en-US"/>
              </w:rPr>
              <w:t>In place / Partly in place/ Mostly n place / Not in place</w:t>
            </w:r>
          </w:p>
        </w:tc>
        <w:tc>
          <w:tcPr>
            <w:tcW w:w="7938" w:type="dxa"/>
            <w:tcBorders>
              <w:top w:val="single" w:sz="5" w:space="0" w:color="EA6424"/>
              <w:left w:val="single" w:sz="5" w:space="0" w:color="FFFFFF"/>
              <w:bottom w:val="single" w:sz="5" w:space="0" w:color="EA6424"/>
              <w:right w:val="single" w:sz="5" w:space="0" w:color="FFFFFF"/>
            </w:tcBorders>
            <w:shd w:val="solid" w:color="EA6424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D76E1DB" w14:textId="77777777" w:rsidR="00B43332" w:rsidRPr="00B43332" w:rsidRDefault="00B43332" w:rsidP="00B43332">
            <w:pPr>
              <w:widowControl w:val="0"/>
              <w:suppressAutoHyphens/>
              <w:autoSpaceDE w:val="0"/>
              <w:autoSpaceDN w:val="0"/>
              <w:adjustRightInd w:val="0"/>
              <w:spacing w:before="57" w:after="113" w:line="360" w:lineRule="auto"/>
              <w:jc w:val="center"/>
              <w:textAlignment w:val="center"/>
              <w:rPr>
                <w:rFonts w:ascii="Calibri" w:hAnsi="Calibri" w:cs="BlissPro-Medium"/>
                <w:caps/>
                <w:color w:val="FFFFFF"/>
                <w:sz w:val="22"/>
                <w:szCs w:val="22"/>
                <w:lang w:val="en-US"/>
              </w:rPr>
            </w:pPr>
            <w:r w:rsidRPr="00B43332">
              <w:rPr>
                <w:rFonts w:ascii="Calibri" w:hAnsi="Calibri" w:cs="BlissPro-Medium"/>
                <w:caps/>
                <w:color w:val="FFFFFF"/>
                <w:lang w:val="en-US"/>
              </w:rPr>
              <w:t>Key components of effective engagement</w:t>
            </w:r>
          </w:p>
        </w:tc>
        <w:tc>
          <w:tcPr>
            <w:tcW w:w="1444" w:type="dxa"/>
            <w:tcBorders>
              <w:top w:val="single" w:sz="5" w:space="0" w:color="EA6424"/>
              <w:left w:val="single" w:sz="5" w:space="0" w:color="FFFFFF"/>
              <w:bottom w:val="single" w:sz="5" w:space="0" w:color="EA6424"/>
              <w:right w:val="single" w:sz="5" w:space="0" w:color="EA6424"/>
            </w:tcBorders>
            <w:shd w:val="solid" w:color="EA6424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C36EB1" w14:textId="77777777" w:rsidR="00B43332" w:rsidRPr="00B43332" w:rsidRDefault="00B43332" w:rsidP="00B43332">
            <w:pPr>
              <w:widowControl w:val="0"/>
              <w:suppressAutoHyphens/>
              <w:autoSpaceDE w:val="0"/>
              <w:autoSpaceDN w:val="0"/>
              <w:adjustRightInd w:val="0"/>
              <w:spacing w:before="57" w:after="57" w:line="360" w:lineRule="auto"/>
              <w:textAlignment w:val="center"/>
              <w:rPr>
                <w:rFonts w:ascii="Calibri" w:hAnsi="Calibri" w:cs="BlissPro-Bold"/>
                <w:b/>
                <w:bCs/>
                <w:caps/>
                <w:color w:val="FFFFFF"/>
                <w:sz w:val="22"/>
                <w:szCs w:val="22"/>
                <w:lang w:val="en-US"/>
              </w:rPr>
            </w:pPr>
            <w:r w:rsidRPr="00B43332">
              <w:rPr>
                <w:rFonts w:ascii="Calibri" w:hAnsi="Calibri" w:cs="BlissPro-Bold"/>
                <w:b/>
                <w:bCs/>
                <w:caps/>
                <w:color w:val="FFFFFF"/>
                <w:sz w:val="22"/>
                <w:szCs w:val="22"/>
                <w:lang w:val="en-US"/>
              </w:rPr>
              <w:t>PRIORITY</w:t>
            </w:r>
          </w:p>
          <w:p w14:paraId="6A46D653" w14:textId="3A992E0E" w:rsidR="00B43332" w:rsidRPr="00F43B92" w:rsidRDefault="00F43B92" w:rsidP="00F43B92">
            <w:pPr>
              <w:widowControl w:val="0"/>
              <w:suppressAutoHyphens/>
              <w:autoSpaceDE w:val="0"/>
              <w:autoSpaceDN w:val="0"/>
              <w:adjustRightInd w:val="0"/>
              <w:spacing w:before="40" w:after="80" w:line="32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BlissPro-Light"/>
                <w:color w:val="FFFFFF" w:themeColor="background1"/>
                <w:sz w:val="18"/>
                <w:szCs w:val="18"/>
                <w:lang w:val="en-US"/>
              </w:rPr>
              <w:t>High / Medium /Low</w:t>
            </w:r>
          </w:p>
        </w:tc>
      </w:tr>
      <w:tr w:rsidR="00B43332" w:rsidRPr="00B43332" w14:paraId="7F643EF7" w14:textId="77777777" w:rsidTr="00F43B92">
        <w:trPr>
          <w:trHeight w:val="60"/>
        </w:trPr>
        <w:tc>
          <w:tcPr>
            <w:tcW w:w="10800" w:type="dxa"/>
            <w:gridSpan w:val="3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4" w:space="0" w:color="808080"/>
            </w:tcBorders>
            <w:shd w:val="clear" w:color="EA6424" w:fill="EC974D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0AA469F" w14:textId="77777777" w:rsidR="00B43332" w:rsidRPr="00B43332" w:rsidRDefault="00B43332" w:rsidP="00B43332">
            <w:pPr>
              <w:widowControl w:val="0"/>
              <w:suppressAutoHyphens/>
              <w:autoSpaceDE w:val="0"/>
              <w:autoSpaceDN w:val="0"/>
              <w:adjustRightInd w:val="0"/>
              <w:spacing w:before="40" w:after="80" w:line="320" w:lineRule="atLeast"/>
              <w:jc w:val="center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 w:rsidRPr="00B43332">
              <w:rPr>
                <w:rFonts w:ascii="Calibri" w:hAnsi="Calibri" w:cs="BlissPro-Bold"/>
                <w:b/>
                <w:bCs/>
                <w:color w:val="000000"/>
                <w:sz w:val="22"/>
                <w:szCs w:val="22"/>
                <w:lang w:val="en-US"/>
              </w:rPr>
              <w:t>Finding out</w:t>
            </w:r>
          </w:p>
        </w:tc>
      </w:tr>
      <w:tr w:rsidR="00B43332" w:rsidRPr="00B43332" w14:paraId="2D83B760" w14:textId="77777777" w:rsidTr="00F43B92">
        <w:trPr>
          <w:trHeight w:val="650"/>
        </w:trPr>
        <w:tc>
          <w:tcPr>
            <w:tcW w:w="1418" w:type="dxa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3D07793" w14:textId="77777777" w:rsidR="00B43332" w:rsidRPr="00B43332" w:rsidRDefault="00B43332" w:rsidP="00B4333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7938" w:type="dxa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F882755" w14:textId="77777777" w:rsidR="00B43332" w:rsidRPr="00B43332" w:rsidRDefault="00B43332" w:rsidP="00B43332">
            <w:pPr>
              <w:widowControl w:val="0"/>
              <w:suppressAutoHyphens/>
              <w:autoSpaceDE w:val="0"/>
              <w:autoSpaceDN w:val="0"/>
              <w:adjustRightInd w:val="0"/>
              <w:spacing w:before="40" w:after="80" w:line="32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 w:rsidRPr="00B43332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 xml:space="preserve">We find out who our </w:t>
            </w:r>
            <w:proofErr w:type="spellStart"/>
            <w:r w:rsidRPr="00B43332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whānau</w:t>
            </w:r>
            <w:proofErr w:type="spellEnd"/>
            <w:r w:rsidRPr="00B43332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 xml:space="preserve"> are and whether they feel welcome, valued, and satisfied with our school.</w:t>
            </w:r>
          </w:p>
        </w:tc>
        <w:tc>
          <w:tcPr>
            <w:tcW w:w="1444" w:type="dxa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59B50F" w14:textId="77777777" w:rsidR="00B43332" w:rsidRPr="00B43332" w:rsidRDefault="00B43332" w:rsidP="00B4333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lang w:val="en-US"/>
              </w:rPr>
            </w:pPr>
          </w:p>
        </w:tc>
      </w:tr>
      <w:tr w:rsidR="00B43332" w:rsidRPr="00B43332" w14:paraId="23454150" w14:textId="77777777" w:rsidTr="00F43B92">
        <w:trPr>
          <w:trHeight w:val="60"/>
        </w:trPr>
        <w:tc>
          <w:tcPr>
            <w:tcW w:w="1418" w:type="dxa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11E96D2" w14:textId="77777777" w:rsidR="00B43332" w:rsidRPr="00B43332" w:rsidRDefault="00B43332" w:rsidP="00B4333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7938" w:type="dxa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D8CD1EC" w14:textId="76675BC8" w:rsidR="00B43332" w:rsidRPr="00B43332" w:rsidRDefault="00B43332" w:rsidP="00B43332">
            <w:pPr>
              <w:widowControl w:val="0"/>
              <w:suppressAutoHyphens/>
              <w:autoSpaceDE w:val="0"/>
              <w:autoSpaceDN w:val="0"/>
              <w:adjustRightInd w:val="0"/>
              <w:spacing w:before="40" w:after="80" w:line="32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 w:rsidRPr="00B43332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 xml:space="preserve">We find out whether </w:t>
            </w:r>
            <w:proofErr w:type="spellStart"/>
            <w:r w:rsidR="00F43B92" w:rsidRPr="00B43332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whānau</w:t>
            </w:r>
            <w:proofErr w:type="spellEnd"/>
            <w:r w:rsidR="00F43B92" w:rsidRPr="00B43332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 xml:space="preserve"> </w:t>
            </w:r>
            <w:r w:rsidRPr="00B43332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 xml:space="preserve">have the tools, confidence, and </w:t>
            </w:r>
            <w:r w:rsidRPr="00B43332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br/>
              <w:t xml:space="preserve">help they need to support their children’s learning and </w:t>
            </w:r>
            <w:proofErr w:type="spellStart"/>
            <w:r w:rsidRPr="00B43332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behaviour</w:t>
            </w:r>
            <w:proofErr w:type="spellEnd"/>
            <w:r w:rsidRPr="00B43332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 xml:space="preserve"> at home.</w:t>
            </w:r>
          </w:p>
        </w:tc>
        <w:tc>
          <w:tcPr>
            <w:tcW w:w="1444" w:type="dxa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E5E508F" w14:textId="77777777" w:rsidR="00B43332" w:rsidRPr="00B43332" w:rsidRDefault="00B43332" w:rsidP="00B4333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lang w:val="en-US"/>
              </w:rPr>
            </w:pPr>
          </w:p>
        </w:tc>
      </w:tr>
      <w:tr w:rsidR="00B43332" w:rsidRPr="00B43332" w14:paraId="5C06DDE9" w14:textId="77777777" w:rsidTr="00F43B92">
        <w:trPr>
          <w:trHeight w:val="60"/>
        </w:trPr>
        <w:tc>
          <w:tcPr>
            <w:tcW w:w="1418" w:type="dxa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E758DB" w14:textId="77777777" w:rsidR="00B43332" w:rsidRPr="00B43332" w:rsidRDefault="00B43332" w:rsidP="00B4333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7938" w:type="dxa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0488546" w14:textId="1997FA3B" w:rsidR="00B43332" w:rsidRPr="00B43332" w:rsidRDefault="00B43332" w:rsidP="00B43332">
            <w:pPr>
              <w:widowControl w:val="0"/>
              <w:suppressAutoHyphens/>
              <w:autoSpaceDE w:val="0"/>
              <w:autoSpaceDN w:val="0"/>
              <w:adjustRightInd w:val="0"/>
              <w:spacing w:before="40" w:after="80" w:line="32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 w:rsidRPr="00B43332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 xml:space="preserve">We find out whether </w:t>
            </w:r>
            <w:proofErr w:type="spellStart"/>
            <w:r w:rsidR="00F43B92" w:rsidRPr="00B43332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whānau</w:t>
            </w:r>
            <w:proofErr w:type="spellEnd"/>
            <w:r w:rsidR="00F43B92" w:rsidRPr="00B43332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 xml:space="preserve"> </w:t>
            </w:r>
            <w:r w:rsidRPr="00B43332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are happy with the way we communicate with them.</w:t>
            </w:r>
          </w:p>
        </w:tc>
        <w:tc>
          <w:tcPr>
            <w:tcW w:w="1444" w:type="dxa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92DC5B8" w14:textId="77777777" w:rsidR="00B43332" w:rsidRPr="00B43332" w:rsidRDefault="00B43332" w:rsidP="00B4333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lang w:val="en-US"/>
              </w:rPr>
            </w:pPr>
          </w:p>
        </w:tc>
      </w:tr>
      <w:tr w:rsidR="00B43332" w:rsidRPr="00B43332" w14:paraId="0D161F1E" w14:textId="77777777" w:rsidTr="00F43B92">
        <w:trPr>
          <w:trHeight w:val="60"/>
        </w:trPr>
        <w:tc>
          <w:tcPr>
            <w:tcW w:w="1418" w:type="dxa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E7C2B15" w14:textId="77777777" w:rsidR="00B43332" w:rsidRPr="00B43332" w:rsidRDefault="00B43332" w:rsidP="00B4333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7938" w:type="dxa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C8D8CA2" w14:textId="2227C9F3" w:rsidR="00B43332" w:rsidRPr="00B43332" w:rsidRDefault="00B43332" w:rsidP="00B43332">
            <w:pPr>
              <w:widowControl w:val="0"/>
              <w:suppressAutoHyphens/>
              <w:autoSpaceDE w:val="0"/>
              <w:autoSpaceDN w:val="0"/>
              <w:adjustRightInd w:val="0"/>
              <w:spacing w:before="40" w:after="80" w:line="32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 w:rsidRPr="00B43332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 xml:space="preserve">We find out what our </w:t>
            </w:r>
            <w:proofErr w:type="spellStart"/>
            <w:r w:rsidR="00F43B92" w:rsidRPr="00B43332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whānau</w:t>
            </w:r>
            <w:proofErr w:type="spellEnd"/>
            <w:r w:rsidR="00F43B92" w:rsidRPr="00B43332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 xml:space="preserve"> </w:t>
            </w:r>
            <w:r w:rsidRPr="00B43332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think about joining in activities to support the school (such as volunteering).</w:t>
            </w:r>
          </w:p>
        </w:tc>
        <w:tc>
          <w:tcPr>
            <w:tcW w:w="1444" w:type="dxa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D59120B" w14:textId="77777777" w:rsidR="00B43332" w:rsidRPr="00B43332" w:rsidRDefault="00B43332" w:rsidP="00B4333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lang w:val="en-US"/>
              </w:rPr>
            </w:pPr>
          </w:p>
        </w:tc>
      </w:tr>
      <w:tr w:rsidR="00B43332" w:rsidRPr="00B43332" w14:paraId="40C2AD68" w14:textId="77777777" w:rsidTr="00F43B92">
        <w:trPr>
          <w:trHeight w:val="60"/>
        </w:trPr>
        <w:tc>
          <w:tcPr>
            <w:tcW w:w="1418" w:type="dxa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B483C3" w14:textId="77777777" w:rsidR="00B43332" w:rsidRPr="00B43332" w:rsidRDefault="00B43332" w:rsidP="00B4333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7938" w:type="dxa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C2F9CB8" w14:textId="2CE9E817" w:rsidR="00B43332" w:rsidRPr="00B43332" w:rsidRDefault="00B43332" w:rsidP="00B43332">
            <w:pPr>
              <w:widowControl w:val="0"/>
              <w:suppressAutoHyphens/>
              <w:autoSpaceDE w:val="0"/>
              <w:autoSpaceDN w:val="0"/>
              <w:adjustRightInd w:val="0"/>
              <w:spacing w:before="40" w:after="80" w:line="32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 w:rsidRPr="00B43332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 xml:space="preserve">We find out whether </w:t>
            </w:r>
            <w:proofErr w:type="spellStart"/>
            <w:r w:rsidR="00F43B92" w:rsidRPr="00B43332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whānau</w:t>
            </w:r>
            <w:proofErr w:type="spellEnd"/>
            <w:r w:rsidR="00F43B92" w:rsidRPr="00B43332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 xml:space="preserve"> </w:t>
            </w:r>
            <w:r w:rsidRPr="00B43332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 xml:space="preserve">feel encouraged </w:t>
            </w:r>
            <w:proofErr w:type="gramStart"/>
            <w:r w:rsidRPr="00B43332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to join</w:t>
            </w:r>
            <w:proofErr w:type="gramEnd"/>
            <w:r w:rsidRPr="00B43332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 xml:space="preserve"> decision-</w:t>
            </w:r>
            <w:r w:rsidRPr="00B43332">
              <w:rPr>
                <w:rFonts w:ascii="Calibri" w:hAnsi="Calibri" w:cs="BlissPro-Light"/>
                <w:color w:val="000000"/>
                <w:spacing w:val="-4"/>
                <w:sz w:val="22"/>
                <w:szCs w:val="22"/>
                <w:lang w:val="en-US"/>
              </w:rPr>
              <w:t xml:space="preserve">making groups or committees (board of trustees, PB4L–SW team, </w:t>
            </w:r>
            <w:proofErr w:type="spellStart"/>
            <w:r w:rsidR="008B6A95" w:rsidRPr="00B43332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whānau</w:t>
            </w:r>
            <w:proofErr w:type="spellEnd"/>
            <w:r w:rsidR="008B6A95" w:rsidRPr="00B43332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 xml:space="preserve"> </w:t>
            </w:r>
            <w:r w:rsidRPr="00B43332">
              <w:rPr>
                <w:rFonts w:ascii="Calibri" w:hAnsi="Calibri" w:cs="BlissPro-Light"/>
                <w:color w:val="000000"/>
                <w:spacing w:val="-4"/>
                <w:sz w:val="22"/>
                <w:szCs w:val="22"/>
                <w:lang w:val="en-US"/>
              </w:rPr>
              <w:t>group).</w:t>
            </w:r>
          </w:p>
        </w:tc>
        <w:tc>
          <w:tcPr>
            <w:tcW w:w="1444" w:type="dxa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99C0043" w14:textId="77777777" w:rsidR="00B43332" w:rsidRPr="00B43332" w:rsidRDefault="00B43332" w:rsidP="00B4333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lang w:val="en-US"/>
              </w:rPr>
            </w:pPr>
          </w:p>
        </w:tc>
      </w:tr>
      <w:tr w:rsidR="00B43332" w:rsidRPr="00B43332" w14:paraId="68B81F84" w14:textId="77777777" w:rsidTr="00F43B92">
        <w:trPr>
          <w:trHeight w:val="60"/>
        </w:trPr>
        <w:tc>
          <w:tcPr>
            <w:tcW w:w="1418" w:type="dxa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78348EC" w14:textId="77777777" w:rsidR="00B43332" w:rsidRPr="00B43332" w:rsidRDefault="00B43332" w:rsidP="00B4333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7938" w:type="dxa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914CEA" w14:textId="663AE335" w:rsidR="00B43332" w:rsidRPr="00B43332" w:rsidRDefault="00B43332" w:rsidP="00B43332">
            <w:pPr>
              <w:widowControl w:val="0"/>
              <w:suppressAutoHyphens/>
              <w:autoSpaceDE w:val="0"/>
              <w:autoSpaceDN w:val="0"/>
              <w:adjustRightInd w:val="0"/>
              <w:spacing w:before="40" w:after="80" w:line="32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 w:rsidRPr="00B43332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 xml:space="preserve">We find out whether </w:t>
            </w:r>
            <w:proofErr w:type="spellStart"/>
            <w:r w:rsidR="00F43B92" w:rsidRPr="00B43332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whānau</w:t>
            </w:r>
            <w:proofErr w:type="spellEnd"/>
            <w:r w:rsidR="00F43B92" w:rsidRPr="00B43332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 xml:space="preserve"> </w:t>
            </w:r>
            <w:r w:rsidRPr="00B43332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feel that their opinions are sought and taken seriously on matters of importance, such as discipline.</w:t>
            </w:r>
          </w:p>
        </w:tc>
        <w:tc>
          <w:tcPr>
            <w:tcW w:w="1444" w:type="dxa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B409C47" w14:textId="77777777" w:rsidR="00B43332" w:rsidRPr="00B43332" w:rsidRDefault="00B43332" w:rsidP="00B4333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lang w:val="en-US"/>
              </w:rPr>
            </w:pPr>
          </w:p>
        </w:tc>
      </w:tr>
      <w:tr w:rsidR="00B43332" w:rsidRPr="00B43332" w14:paraId="17E5FFD5" w14:textId="77777777" w:rsidTr="00F43B92">
        <w:trPr>
          <w:trHeight w:val="507"/>
        </w:trPr>
        <w:tc>
          <w:tcPr>
            <w:tcW w:w="10800" w:type="dxa"/>
            <w:gridSpan w:val="3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4" w:space="0" w:color="808080"/>
            </w:tcBorders>
            <w:shd w:val="clear" w:color="EA6424" w:fill="EC974D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A9DEEFB" w14:textId="1E0B6A08" w:rsidR="00B43332" w:rsidRPr="00B43332" w:rsidRDefault="00F43B92" w:rsidP="00F43B92">
            <w:pPr>
              <w:widowControl w:val="0"/>
              <w:tabs>
                <w:tab w:val="left" w:pos="2600"/>
                <w:tab w:val="center" w:pos="5174"/>
              </w:tabs>
              <w:suppressAutoHyphens/>
              <w:autoSpaceDE w:val="0"/>
              <w:autoSpaceDN w:val="0"/>
              <w:adjustRightInd w:val="0"/>
              <w:spacing w:before="40" w:after="80" w:line="32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BlissPro-Bold"/>
                <w:b/>
                <w:bCs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BlissPro-Bold"/>
                <w:b/>
                <w:bCs/>
                <w:color w:val="000000"/>
                <w:sz w:val="22"/>
                <w:szCs w:val="22"/>
                <w:lang w:val="en-US"/>
              </w:rPr>
              <w:tab/>
            </w:r>
            <w:r w:rsidR="00B43332" w:rsidRPr="00B43332">
              <w:rPr>
                <w:rFonts w:ascii="Calibri" w:hAnsi="Calibri" w:cs="BlissPro-Bold"/>
                <w:b/>
                <w:bCs/>
                <w:color w:val="000000"/>
                <w:sz w:val="22"/>
                <w:szCs w:val="22"/>
                <w:lang w:val="en-US"/>
              </w:rPr>
              <w:t>Planning and action</w:t>
            </w:r>
          </w:p>
        </w:tc>
      </w:tr>
      <w:tr w:rsidR="00B43332" w:rsidRPr="00B43332" w14:paraId="5F79C46F" w14:textId="77777777" w:rsidTr="00F43B92">
        <w:trPr>
          <w:trHeight w:val="60"/>
        </w:trPr>
        <w:tc>
          <w:tcPr>
            <w:tcW w:w="1418" w:type="dxa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D94508A" w14:textId="77777777" w:rsidR="00B43332" w:rsidRPr="00B43332" w:rsidRDefault="00B43332" w:rsidP="00B4333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7938" w:type="dxa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DE2A6E1" w14:textId="6609416A" w:rsidR="00B43332" w:rsidRPr="00B43332" w:rsidRDefault="00B43332" w:rsidP="00B43332">
            <w:pPr>
              <w:widowControl w:val="0"/>
              <w:suppressAutoHyphens/>
              <w:autoSpaceDE w:val="0"/>
              <w:autoSpaceDN w:val="0"/>
              <w:adjustRightInd w:val="0"/>
              <w:spacing w:before="40" w:after="80" w:line="32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 w:rsidRPr="00B43332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 xml:space="preserve">The staff participates in professional development about ways to help </w:t>
            </w:r>
            <w:proofErr w:type="spellStart"/>
            <w:r w:rsidR="008B6A95" w:rsidRPr="00B43332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whānau</w:t>
            </w:r>
            <w:proofErr w:type="spellEnd"/>
            <w:r w:rsidR="008B6A95" w:rsidRPr="00B43332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 xml:space="preserve"> </w:t>
            </w:r>
            <w:r w:rsidRPr="00B43332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feel welcome and valued.</w:t>
            </w:r>
          </w:p>
        </w:tc>
        <w:tc>
          <w:tcPr>
            <w:tcW w:w="1444" w:type="dxa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B29038B" w14:textId="77777777" w:rsidR="00B43332" w:rsidRPr="00B43332" w:rsidRDefault="00B43332" w:rsidP="00B4333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lang w:val="en-US"/>
              </w:rPr>
            </w:pPr>
          </w:p>
        </w:tc>
      </w:tr>
      <w:tr w:rsidR="00B43332" w:rsidRPr="00B43332" w14:paraId="2759EB7C" w14:textId="77777777" w:rsidTr="00F43B92">
        <w:trPr>
          <w:trHeight w:val="770"/>
        </w:trPr>
        <w:tc>
          <w:tcPr>
            <w:tcW w:w="1418" w:type="dxa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D71C777" w14:textId="77777777" w:rsidR="00B43332" w:rsidRPr="00B43332" w:rsidRDefault="00B43332" w:rsidP="00B4333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7938" w:type="dxa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0FE04B5" w14:textId="49425712" w:rsidR="00B43332" w:rsidRPr="00B43332" w:rsidRDefault="00B43332" w:rsidP="00B43332">
            <w:pPr>
              <w:widowControl w:val="0"/>
              <w:suppressAutoHyphens/>
              <w:autoSpaceDE w:val="0"/>
              <w:autoSpaceDN w:val="0"/>
              <w:adjustRightInd w:val="0"/>
              <w:spacing w:before="40" w:after="80" w:line="32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 w:rsidRPr="00B43332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 xml:space="preserve">The staff participates in professional development about culturally responsive ways to work with </w:t>
            </w:r>
            <w:proofErr w:type="spellStart"/>
            <w:r w:rsidR="00F43B92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whānau</w:t>
            </w:r>
            <w:proofErr w:type="spellEnd"/>
            <w:r w:rsidR="00F43B92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444" w:type="dxa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0783D8" w14:textId="77777777" w:rsidR="00B43332" w:rsidRPr="00B43332" w:rsidRDefault="00B43332" w:rsidP="00B4333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lang w:val="en-US"/>
              </w:rPr>
            </w:pPr>
          </w:p>
        </w:tc>
      </w:tr>
      <w:tr w:rsidR="00B43332" w:rsidRPr="00B43332" w14:paraId="18ABA9F0" w14:textId="77777777" w:rsidTr="00F43B92">
        <w:trPr>
          <w:trHeight w:val="60"/>
        </w:trPr>
        <w:tc>
          <w:tcPr>
            <w:tcW w:w="1418" w:type="dxa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FABAABF" w14:textId="77777777" w:rsidR="00B43332" w:rsidRPr="00B43332" w:rsidRDefault="00B43332" w:rsidP="00B4333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7938" w:type="dxa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C22BCB" w14:textId="00738F28" w:rsidR="00B43332" w:rsidRPr="00B43332" w:rsidRDefault="00B43332" w:rsidP="00B43332">
            <w:pPr>
              <w:widowControl w:val="0"/>
              <w:suppressAutoHyphens/>
              <w:autoSpaceDE w:val="0"/>
              <w:autoSpaceDN w:val="0"/>
              <w:adjustRightInd w:val="0"/>
              <w:spacing w:before="40" w:after="80" w:line="32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 w:rsidRPr="00B43332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 xml:space="preserve">We have a plan to strengthen </w:t>
            </w:r>
            <w:proofErr w:type="spellStart"/>
            <w:r w:rsidR="00F43B92" w:rsidRPr="00B43332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whānau</w:t>
            </w:r>
            <w:proofErr w:type="spellEnd"/>
            <w:r w:rsidR="00F43B92" w:rsidRPr="00B43332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 xml:space="preserve"> </w:t>
            </w:r>
            <w:r w:rsidRPr="00B43332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 xml:space="preserve">ability to support children’s learning and </w:t>
            </w:r>
            <w:proofErr w:type="spellStart"/>
            <w:r w:rsidRPr="00B43332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behaviour</w:t>
            </w:r>
            <w:proofErr w:type="spellEnd"/>
            <w:r w:rsidRPr="00B43332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 xml:space="preserve"> at home.</w:t>
            </w:r>
          </w:p>
        </w:tc>
        <w:tc>
          <w:tcPr>
            <w:tcW w:w="1444" w:type="dxa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F16CC62" w14:textId="77777777" w:rsidR="00B43332" w:rsidRPr="00B43332" w:rsidRDefault="00B43332" w:rsidP="00B4333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lang w:val="en-US"/>
              </w:rPr>
            </w:pPr>
          </w:p>
        </w:tc>
      </w:tr>
      <w:tr w:rsidR="00B43332" w:rsidRPr="00B43332" w14:paraId="60595117" w14:textId="77777777" w:rsidTr="00F43B92">
        <w:trPr>
          <w:trHeight w:val="60"/>
        </w:trPr>
        <w:tc>
          <w:tcPr>
            <w:tcW w:w="1418" w:type="dxa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A329F7" w14:textId="77777777" w:rsidR="00B43332" w:rsidRPr="00B43332" w:rsidRDefault="00B43332" w:rsidP="00B4333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7938" w:type="dxa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A8DB109" w14:textId="77777777" w:rsidR="00B43332" w:rsidRPr="00B43332" w:rsidRDefault="00B43332" w:rsidP="00B43332">
            <w:pPr>
              <w:widowControl w:val="0"/>
              <w:suppressAutoHyphens/>
              <w:autoSpaceDE w:val="0"/>
              <w:autoSpaceDN w:val="0"/>
              <w:adjustRightInd w:val="0"/>
              <w:spacing w:before="40" w:after="80" w:line="32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 w:rsidRPr="00B43332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 xml:space="preserve">We have a plan to improve our communications with </w:t>
            </w:r>
            <w:proofErr w:type="spellStart"/>
            <w:r w:rsidRPr="00B43332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whānau</w:t>
            </w:r>
            <w:proofErr w:type="spellEnd"/>
            <w:r w:rsidRPr="00B43332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444" w:type="dxa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8CD8AF9" w14:textId="77777777" w:rsidR="00B43332" w:rsidRPr="00B43332" w:rsidRDefault="00B43332" w:rsidP="00B4333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lang w:val="en-US"/>
              </w:rPr>
            </w:pPr>
          </w:p>
        </w:tc>
      </w:tr>
      <w:tr w:rsidR="00B43332" w:rsidRPr="00B43332" w14:paraId="2EA4045D" w14:textId="77777777" w:rsidTr="00F43B92">
        <w:trPr>
          <w:trHeight w:val="60"/>
        </w:trPr>
        <w:tc>
          <w:tcPr>
            <w:tcW w:w="1418" w:type="dxa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D88C901" w14:textId="77777777" w:rsidR="00B43332" w:rsidRPr="00B43332" w:rsidRDefault="00B43332" w:rsidP="00B4333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7938" w:type="dxa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394098C" w14:textId="2B3D4B4A" w:rsidR="00B43332" w:rsidRPr="00B43332" w:rsidRDefault="00B43332" w:rsidP="00B43332">
            <w:pPr>
              <w:widowControl w:val="0"/>
              <w:suppressAutoHyphens/>
              <w:autoSpaceDE w:val="0"/>
              <w:autoSpaceDN w:val="0"/>
              <w:adjustRightInd w:val="0"/>
              <w:spacing w:before="40" w:after="80" w:line="32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 w:rsidRPr="00B43332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 xml:space="preserve">We have a plan to strengthen </w:t>
            </w:r>
            <w:proofErr w:type="spellStart"/>
            <w:r w:rsidR="008B6A95" w:rsidRPr="00B43332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whānau</w:t>
            </w:r>
            <w:proofErr w:type="spellEnd"/>
            <w:r w:rsidR="008B6A95" w:rsidRPr="00B43332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 xml:space="preserve"> </w:t>
            </w:r>
            <w:r w:rsidRPr="00B43332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engagement with PB4L–SW activities.</w:t>
            </w:r>
          </w:p>
        </w:tc>
        <w:tc>
          <w:tcPr>
            <w:tcW w:w="1444" w:type="dxa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13F2610" w14:textId="77777777" w:rsidR="00B43332" w:rsidRPr="00B43332" w:rsidRDefault="00B43332" w:rsidP="00B4333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lang w:val="en-US"/>
              </w:rPr>
            </w:pPr>
          </w:p>
        </w:tc>
      </w:tr>
      <w:tr w:rsidR="00B43332" w:rsidRPr="00B43332" w14:paraId="30395349" w14:textId="77777777" w:rsidTr="00F43B92">
        <w:trPr>
          <w:trHeight w:val="60"/>
        </w:trPr>
        <w:tc>
          <w:tcPr>
            <w:tcW w:w="1418" w:type="dxa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482160" w14:textId="77777777" w:rsidR="00B43332" w:rsidRPr="00B43332" w:rsidRDefault="00B43332" w:rsidP="00B4333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7938" w:type="dxa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B35458E" w14:textId="77777777" w:rsidR="00B43332" w:rsidRPr="00B43332" w:rsidRDefault="00B43332" w:rsidP="00B43332">
            <w:pPr>
              <w:widowControl w:val="0"/>
              <w:suppressAutoHyphens/>
              <w:autoSpaceDE w:val="0"/>
              <w:autoSpaceDN w:val="0"/>
              <w:adjustRightInd w:val="0"/>
              <w:spacing w:before="40" w:after="80" w:line="32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 w:rsidRPr="00B43332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 xml:space="preserve">We have a plan to strengthen opportunities for </w:t>
            </w:r>
            <w:proofErr w:type="spellStart"/>
            <w:r w:rsidRPr="00B43332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whānau</w:t>
            </w:r>
            <w:proofErr w:type="spellEnd"/>
            <w:r w:rsidRPr="00B43332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 xml:space="preserve"> to be involved in school activities.</w:t>
            </w:r>
          </w:p>
        </w:tc>
        <w:tc>
          <w:tcPr>
            <w:tcW w:w="1444" w:type="dxa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BA1EB8" w14:textId="77777777" w:rsidR="00B43332" w:rsidRPr="00B43332" w:rsidRDefault="00B43332" w:rsidP="00B4333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lang w:val="en-US"/>
              </w:rPr>
            </w:pPr>
          </w:p>
        </w:tc>
      </w:tr>
      <w:tr w:rsidR="00B43332" w:rsidRPr="00B43332" w14:paraId="59CBF385" w14:textId="77777777" w:rsidTr="00F43B92">
        <w:trPr>
          <w:trHeight w:val="60"/>
        </w:trPr>
        <w:tc>
          <w:tcPr>
            <w:tcW w:w="1418" w:type="dxa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23CD437" w14:textId="77777777" w:rsidR="00B43332" w:rsidRPr="00B43332" w:rsidRDefault="00B43332" w:rsidP="00B4333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7938" w:type="dxa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2A5FA68" w14:textId="77777777" w:rsidR="00B43332" w:rsidRPr="00B43332" w:rsidRDefault="00B43332" w:rsidP="00B43332">
            <w:pPr>
              <w:widowControl w:val="0"/>
              <w:suppressAutoHyphens/>
              <w:autoSpaceDE w:val="0"/>
              <w:autoSpaceDN w:val="0"/>
              <w:adjustRightInd w:val="0"/>
              <w:spacing w:before="40" w:after="80" w:line="32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 w:rsidRPr="00B43332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 xml:space="preserve">We have a plan to encourage </w:t>
            </w:r>
            <w:proofErr w:type="spellStart"/>
            <w:r w:rsidRPr="00B43332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whānau</w:t>
            </w:r>
            <w:proofErr w:type="spellEnd"/>
            <w:r w:rsidRPr="00B43332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 xml:space="preserve"> to participate more in decision-making groups or committees.</w:t>
            </w:r>
          </w:p>
        </w:tc>
        <w:tc>
          <w:tcPr>
            <w:tcW w:w="1444" w:type="dxa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48412A5" w14:textId="77777777" w:rsidR="00B43332" w:rsidRPr="00B43332" w:rsidRDefault="00B43332" w:rsidP="00B4333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lang w:val="en-US"/>
              </w:rPr>
            </w:pPr>
          </w:p>
        </w:tc>
      </w:tr>
      <w:tr w:rsidR="00B43332" w:rsidRPr="00B43332" w14:paraId="5299A940" w14:textId="77777777" w:rsidTr="00F43B92">
        <w:trPr>
          <w:trHeight w:val="827"/>
        </w:trPr>
        <w:tc>
          <w:tcPr>
            <w:tcW w:w="1418" w:type="dxa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04A1C46" w14:textId="77777777" w:rsidR="00B43332" w:rsidRPr="00B43332" w:rsidRDefault="00B43332" w:rsidP="00B4333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7938" w:type="dxa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2B4C92" w14:textId="24C96E1F" w:rsidR="00B43332" w:rsidRPr="00B43332" w:rsidRDefault="00B43332" w:rsidP="00B43332">
            <w:pPr>
              <w:widowControl w:val="0"/>
              <w:suppressAutoHyphens/>
              <w:autoSpaceDE w:val="0"/>
              <w:autoSpaceDN w:val="0"/>
              <w:adjustRightInd w:val="0"/>
              <w:spacing w:before="40" w:after="80" w:line="32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 w:rsidRPr="00B43332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 xml:space="preserve">We have a plan to gather and include </w:t>
            </w:r>
            <w:proofErr w:type="spellStart"/>
            <w:r w:rsidR="008B6A95" w:rsidRPr="00B43332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w</w:t>
            </w:r>
            <w:bookmarkStart w:id="0" w:name="_GoBack"/>
            <w:bookmarkEnd w:id="0"/>
            <w:r w:rsidR="008B6A95" w:rsidRPr="00B43332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hānau</w:t>
            </w:r>
            <w:proofErr w:type="spellEnd"/>
            <w:r w:rsidR="008B6A95" w:rsidRPr="00B43332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 xml:space="preserve"> </w:t>
            </w:r>
            <w:r w:rsidRPr="00B43332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input about matters of importance, such as discipline.</w:t>
            </w:r>
          </w:p>
        </w:tc>
        <w:tc>
          <w:tcPr>
            <w:tcW w:w="1444" w:type="dxa"/>
            <w:tcBorders>
              <w:top w:val="single" w:sz="5" w:space="0" w:color="EA6424"/>
              <w:left w:val="single" w:sz="5" w:space="0" w:color="EA6424"/>
              <w:bottom w:val="single" w:sz="5" w:space="0" w:color="EA6424"/>
              <w:right w:val="single" w:sz="5" w:space="0" w:color="EA6424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255E26" w14:textId="77777777" w:rsidR="00B43332" w:rsidRPr="00B43332" w:rsidRDefault="00B43332" w:rsidP="00B4333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lang w:val="en-US"/>
              </w:rPr>
            </w:pPr>
          </w:p>
        </w:tc>
      </w:tr>
    </w:tbl>
    <w:p w14:paraId="6BFEE718" w14:textId="77777777" w:rsidR="00B43332" w:rsidRPr="00B43332" w:rsidRDefault="00B43332" w:rsidP="00B43332">
      <w:pPr>
        <w:widowControl w:val="0"/>
        <w:suppressAutoHyphens/>
        <w:autoSpaceDE w:val="0"/>
        <w:autoSpaceDN w:val="0"/>
        <w:adjustRightInd w:val="0"/>
        <w:spacing w:after="170" w:line="320" w:lineRule="atLeast"/>
        <w:textAlignment w:val="center"/>
        <w:rPr>
          <w:rFonts w:ascii="Calibri" w:hAnsi="Calibri" w:cs="BlissPro-Light"/>
          <w:color w:val="000000"/>
          <w:sz w:val="28"/>
          <w:szCs w:val="28"/>
          <w:lang w:val="en-US"/>
        </w:rPr>
      </w:pPr>
    </w:p>
    <w:p w14:paraId="25C3621B" w14:textId="77777777" w:rsidR="00796DA7" w:rsidRPr="00B43332" w:rsidRDefault="00796DA7" w:rsidP="002B3309">
      <w:pPr>
        <w:rPr>
          <w:rFonts w:ascii="Calibri" w:hAnsi="Calibri"/>
        </w:rPr>
      </w:pPr>
    </w:p>
    <w:sectPr w:rsidR="00796DA7" w:rsidRPr="00B43332" w:rsidSect="00CB76F2">
      <w:headerReference w:type="default" r:id="rId7"/>
      <w:footerReference w:type="default" r:id="rId8"/>
      <w:pgSz w:w="12240" w:h="15840"/>
      <w:pgMar w:top="1196" w:right="720" w:bottom="720" w:left="720" w:header="720" w:footer="17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E25EF6" w14:textId="77777777" w:rsidR="00B43332" w:rsidRDefault="00B43332" w:rsidP="00EE5FEB">
      <w:r>
        <w:separator/>
      </w:r>
    </w:p>
  </w:endnote>
  <w:endnote w:type="continuationSeparator" w:id="0">
    <w:p w14:paraId="6B648C71" w14:textId="77777777" w:rsidR="00B43332" w:rsidRDefault="00B43332" w:rsidP="00EE5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lissPro-Bold">
    <w:altName w:val="Bliss Pro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lissPro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lissPro-Medium">
    <w:altName w:val="Bliss Pro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Bold Italic">
    <w:panose1 w:val="020F07020304040A0204"/>
    <w:charset w:val="00"/>
    <w:family w:val="auto"/>
    <w:pitch w:val="variable"/>
    <w:sig w:usb0="00000003" w:usb1="00000000" w:usb2="00000000" w:usb3="00000000" w:csb0="00000001" w:csb1="00000000"/>
  </w:font>
  <w:font w:name="Bliss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C0956" w14:textId="1A40520C" w:rsidR="00B43332" w:rsidRPr="00CB76F2" w:rsidRDefault="00B43332" w:rsidP="00EE5FEB">
    <w:pPr>
      <w:pStyle w:val="BasicParagraph"/>
      <w:tabs>
        <w:tab w:val="left" w:pos="780"/>
        <w:tab w:val="left" w:pos="840"/>
      </w:tabs>
      <w:ind w:left="567" w:hanging="567"/>
      <w:jc w:val="right"/>
      <w:rPr>
        <w:rFonts w:ascii="BlissPro-Regular" w:hAnsi="BlissPro-Regular" w:cs="BlissPro-Regular"/>
        <w:b/>
        <w:color w:val="7D726E"/>
        <w:sz w:val="16"/>
        <w:szCs w:val="16"/>
      </w:rPr>
    </w:pPr>
    <w:r w:rsidRPr="00CB76F2">
      <w:rPr>
        <w:rFonts w:ascii="Calibri Bold Italic" w:hAnsi="Calibri Bold Italic" w:cs="Calibri Bold Italic"/>
        <w:b/>
        <w:noProof/>
        <w:color w:val="595959" w:themeColor="text1" w:themeTint="A6"/>
        <w:sz w:val="26"/>
        <w:szCs w:val="2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F80B8A" wp14:editId="78DF979A">
              <wp:simplePos x="0" y="0"/>
              <wp:positionH relativeFrom="column">
                <wp:posOffset>0</wp:posOffset>
              </wp:positionH>
              <wp:positionV relativeFrom="paragraph">
                <wp:posOffset>-55245</wp:posOffset>
              </wp:positionV>
              <wp:extent cx="6743700" cy="0"/>
              <wp:effectExtent l="0" t="0" r="12700" b="254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ln w="9525" cmpd="sng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4.3pt" to="531pt,-4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" strokecolor="gray [1629]"/>
          </w:pict>
        </mc:Fallback>
      </mc:AlternateContent>
    </w:r>
    <w:r w:rsidRPr="00CB76F2">
      <w:rPr>
        <w:rFonts w:ascii="Calibri" w:hAnsi="Calibri" w:cs="BlissPro-Regular"/>
        <w:b/>
        <w:caps/>
        <w:color w:val="49B1C4"/>
        <w:sz w:val="18"/>
        <w:szCs w:val="18"/>
      </w:rPr>
      <w:t xml:space="preserve">Section </w:t>
    </w:r>
    <w:r>
      <w:rPr>
        <w:rFonts w:ascii="Calibri" w:hAnsi="Calibri" w:cs="BlissPro-Regular"/>
        <w:b/>
        <w:caps/>
        <w:color w:val="49B1C4"/>
        <w:sz w:val="18"/>
        <w:szCs w:val="18"/>
      </w:rPr>
      <w:t>3</w:t>
    </w:r>
    <w:r w:rsidRPr="00CB76F2">
      <w:rPr>
        <w:rFonts w:ascii="Calibri" w:hAnsi="Calibri" w:cs="BlissPro-Regular"/>
        <w:b/>
        <w:caps/>
        <w:color w:val="49B1C4"/>
        <w:sz w:val="18"/>
        <w:szCs w:val="18"/>
      </w:rPr>
      <w:t xml:space="preserve">: </w:t>
    </w:r>
    <w:r>
      <w:rPr>
        <w:rFonts w:ascii="Calibri" w:hAnsi="Calibri" w:cs="BlissPro-Regular"/>
        <w:b/>
        <w:caps/>
        <w:color w:val="49B1C4"/>
        <w:sz w:val="18"/>
        <w:szCs w:val="18"/>
      </w:rPr>
      <w:t>SETTING UP FOR SUCCESS •</w:t>
    </w:r>
    <w:r w:rsidRPr="00CB76F2">
      <w:rPr>
        <w:rFonts w:ascii="Calibri" w:hAnsi="Calibri" w:cs="BlissPro-Regular"/>
        <w:b/>
        <w:caps/>
        <w:color w:val="49B1C4"/>
        <w:sz w:val="18"/>
        <w:szCs w:val="18"/>
      </w:rPr>
      <w:t xml:space="preserve"> </w:t>
    </w:r>
    <w:r w:rsidR="00F43B92">
      <w:rPr>
        <w:rFonts w:ascii="Calibri" w:hAnsi="Calibri" w:cs="BlissPro-Regular"/>
        <w:b/>
        <w:caps/>
        <w:color w:val="595959" w:themeColor="text1" w:themeTint="A6"/>
        <w:sz w:val="18"/>
        <w:szCs w:val="18"/>
      </w:rPr>
      <w:t>23</w:t>
    </w:r>
  </w:p>
  <w:p w14:paraId="269F0202" w14:textId="77777777" w:rsidR="00B43332" w:rsidRPr="00EE5FEB" w:rsidRDefault="00B43332" w:rsidP="00EE5FEB">
    <w:pPr>
      <w:pStyle w:val="BasicParagraph"/>
      <w:tabs>
        <w:tab w:val="left" w:pos="567"/>
        <w:tab w:val="left" w:pos="4820"/>
      </w:tabs>
      <w:ind w:left="567" w:hanging="567"/>
      <w:jc w:val="right"/>
      <w:rPr>
        <w:rFonts w:ascii="Calibri" w:hAnsi="Calibri" w:cs="BlissPro-Regular"/>
        <w:caps/>
        <w:color w:val="49B1C4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976E90" w14:textId="77777777" w:rsidR="00B43332" w:rsidRDefault="00B43332" w:rsidP="00EE5FEB">
      <w:r>
        <w:separator/>
      </w:r>
    </w:p>
  </w:footnote>
  <w:footnote w:type="continuationSeparator" w:id="0">
    <w:p w14:paraId="15290524" w14:textId="77777777" w:rsidR="00B43332" w:rsidRDefault="00B43332" w:rsidP="00EE5FE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65B4E6" w14:textId="6026E7F4" w:rsidR="00B43332" w:rsidRPr="00565D70" w:rsidRDefault="00B43332" w:rsidP="00565D70">
    <w:pPr>
      <w:pStyle w:val="BasicParagraph"/>
      <w:tabs>
        <w:tab w:val="left" w:pos="567"/>
        <w:tab w:val="left" w:pos="4820"/>
      </w:tabs>
      <w:rPr>
        <w:rFonts w:ascii="Calibri" w:hAnsi="Calibri" w:cs="BlissPro-Regular"/>
        <w:caps/>
        <w:sz w:val="22"/>
        <w:szCs w:val="22"/>
      </w:rPr>
    </w:pPr>
    <w:r w:rsidRPr="00C922CB">
      <w:rPr>
        <w:rFonts w:ascii="Calibri" w:hAnsi="Calibri" w:cs="Calibri Bold Italic"/>
        <w:noProof/>
        <w:color w:val="595959" w:themeColor="text1" w:themeTint="A6"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EB5DD0" wp14:editId="607A9D79">
              <wp:simplePos x="0" y="0"/>
              <wp:positionH relativeFrom="column">
                <wp:posOffset>0</wp:posOffset>
              </wp:positionH>
              <wp:positionV relativeFrom="paragraph">
                <wp:posOffset>228600</wp:posOffset>
              </wp:positionV>
              <wp:extent cx="6743700" cy="0"/>
              <wp:effectExtent l="0" t="0" r="1270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ln w="9525" cmpd="sng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pt" to="531pt,1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" strokecolor="gray [1629]"/>
          </w:pict>
        </mc:Fallback>
      </mc:AlternateContent>
    </w:r>
    <w:r w:rsidRPr="00C922CB">
      <w:rPr>
        <w:rFonts w:ascii="Calibri" w:hAnsi="Calibri" w:cs="BlissPro-Regular"/>
        <w:caps/>
        <w:sz w:val="22"/>
        <w:szCs w:val="22"/>
      </w:rPr>
      <w:t xml:space="preserve">PB4L–SW Tier One Manual: Section </w:t>
    </w:r>
    <w:r>
      <w:rPr>
        <w:rFonts w:ascii="Calibri" w:hAnsi="Calibri" w:cs="BlissPro-Regular"/>
        <w:caps/>
        <w:sz w:val="22"/>
        <w:szCs w:val="22"/>
      </w:rPr>
      <w:t>3</w:t>
    </w:r>
    <w:r w:rsidR="00F43B92">
      <w:rPr>
        <w:rFonts w:ascii="Calibri" w:hAnsi="Calibri" w:cs="BlissPro-Regular"/>
        <w:caps/>
        <w:sz w:val="22"/>
        <w:szCs w:val="22"/>
      </w:rPr>
      <w:t>.11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FEB"/>
    <w:rsid w:val="001F1F3C"/>
    <w:rsid w:val="002B3309"/>
    <w:rsid w:val="00565D70"/>
    <w:rsid w:val="00670C2E"/>
    <w:rsid w:val="00716320"/>
    <w:rsid w:val="00796DA7"/>
    <w:rsid w:val="008B6A95"/>
    <w:rsid w:val="00940049"/>
    <w:rsid w:val="00AD546A"/>
    <w:rsid w:val="00B43332"/>
    <w:rsid w:val="00B94346"/>
    <w:rsid w:val="00C922CB"/>
    <w:rsid w:val="00CB76F2"/>
    <w:rsid w:val="00E846BD"/>
    <w:rsid w:val="00EE5FEB"/>
    <w:rsid w:val="00F4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75D22F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blue1">
    <w:name w:val="head blue 1"/>
    <w:basedOn w:val="Normal"/>
    <w:uiPriority w:val="99"/>
    <w:rsid w:val="00EE5FEB"/>
    <w:pPr>
      <w:widowControl w:val="0"/>
      <w:suppressAutoHyphens/>
      <w:autoSpaceDE w:val="0"/>
      <w:autoSpaceDN w:val="0"/>
      <w:adjustRightInd w:val="0"/>
      <w:spacing w:before="57" w:after="170" w:line="400" w:lineRule="atLeast"/>
      <w:ind w:left="567" w:hanging="567"/>
      <w:textAlignment w:val="center"/>
    </w:pPr>
    <w:rPr>
      <w:rFonts w:ascii="BlissPro-Bold" w:hAnsi="BlissPro-Bold" w:cs="BlissPro-Bold"/>
      <w:b/>
      <w:bCs/>
      <w:caps/>
      <w:color w:val="4DB2C5"/>
      <w:sz w:val="29"/>
      <w:szCs w:val="29"/>
      <w:lang w:val="en-US"/>
    </w:rPr>
  </w:style>
  <w:style w:type="paragraph" w:customStyle="1" w:styleId="01BODYTEXT">
    <w:name w:val="01 BODY TEXT"/>
    <w:basedOn w:val="Normal"/>
    <w:uiPriority w:val="99"/>
    <w:rsid w:val="00EE5FEB"/>
    <w:pPr>
      <w:widowControl w:val="0"/>
      <w:suppressAutoHyphens/>
      <w:autoSpaceDE w:val="0"/>
      <w:autoSpaceDN w:val="0"/>
      <w:adjustRightInd w:val="0"/>
      <w:spacing w:after="170" w:line="320" w:lineRule="atLeast"/>
      <w:textAlignment w:val="center"/>
    </w:pPr>
    <w:rPr>
      <w:rFonts w:ascii="BlissPro-Light" w:hAnsi="BlissPro-Light" w:cs="BlissPro-Light"/>
      <w:color w:val="000000"/>
      <w:sz w:val="22"/>
      <w:szCs w:val="22"/>
      <w:lang w:val="en-US"/>
    </w:rPr>
  </w:style>
  <w:style w:type="paragraph" w:customStyle="1" w:styleId="headblue2">
    <w:name w:val="head blue 2"/>
    <w:basedOn w:val="Normal"/>
    <w:uiPriority w:val="99"/>
    <w:rsid w:val="00EE5FEB"/>
    <w:pPr>
      <w:widowControl w:val="0"/>
      <w:suppressAutoHyphens/>
      <w:autoSpaceDE w:val="0"/>
      <w:autoSpaceDN w:val="0"/>
      <w:adjustRightInd w:val="0"/>
      <w:spacing w:before="227" w:after="113" w:line="288" w:lineRule="auto"/>
      <w:textAlignment w:val="center"/>
    </w:pPr>
    <w:rPr>
      <w:rFonts w:ascii="BlissPro-Medium" w:hAnsi="BlissPro-Medium" w:cs="BlissPro-Medium"/>
      <w:caps/>
      <w:color w:val="4DB2C5"/>
      <w:sz w:val="22"/>
      <w:szCs w:val="22"/>
      <w:lang w:val="en-US"/>
    </w:rPr>
  </w:style>
  <w:style w:type="paragraph" w:customStyle="1" w:styleId="BULLETS">
    <w:name w:val="BULLETS"/>
    <w:basedOn w:val="Normal"/>
    <w:uiPriority w:val="99"/>
    <w:rsid w:val="00EE5FEB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57" w:line="300" w:lineRule="atLeast"/>
      <w:ind w:left="283" w:hanging="283"/>
      <w:textAlignment w:val="center"/>
    </w:pPr>
    <w:rPr>
      <w:rFonts w:ascii="BlissPro-Light" w:hAnsi="BlissPro-Light" w:cs="BlissPro-Light"/>
      <w:color w:val="000000"/>
      <w:sz w:val="22"/>
      <w:szCs w:val="22"/>
      <w:lang w:val="en-US"/>
    </w:rPr>
  </w:style>
  <w:style w:type="paragraph" w:customStyle="1" w:styleId="TABLETEXT">
    <w:name w:val="TABLE TEXT"/>
    <w:basedOn w:val="Normal"/>
    <w:uiPriority w:val="99"/>
    <w:rsid w:val="00EE5FEB"/>
    <w:pPr>
      <w:widowControl w:val="0"/>
      <w:suppressAutoHyphens/>
      <w:autoSpaceDE w:val="0"/>
      <w:autoSpaceDN w:val="0"/>
      <w:adjustRightInd w:val="0"/>
      <w:spacing w:after="113" w:line="260" w:lineRule="atLeast"/>
      <w:textAlignment w:val="center"/>
    </w:pPr>
    <w:rPr>
      <w:rFonts w:ascii="BlissPro-Light" w:hAnsi="BlissPro-Light" w:cs="BlissPro-Light"/>
      <w:color w:val="000000"/>
      <w:sz w:val="19"/>
      <w:szCs w:val="19"/>
      <w:lang w:val="en-US"/>
    </w:rPr>
  </w:style>
  <w:style w:type="paragraph" w:customStyle="1" w:styleId="ACTIVITYTEXT">
    <w:name w:val="ACTIVITY TEXT"/>
    <w:basedOn w:val="TABLETEXT"/>
    <w:uiPriority w:val="99"/>
    <w:rsid w:val="00EE5FEB"/>
    <w:pPr>
      <w:spacing w:line="320" w:lineRule="atLeast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E5F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5FEB"/>
  </w:style>
  <w:style w:type="paragraph" w:styleId="Footer">
    <w:name w:val="footer"/>
    <w:basedOn w:val="Normal"/>
    <w:link w:val="FooterChar"/>
    <w:uiPriority w:val="99"/>
    <w:unhideWhenUsed/>
    <w:rsid w:val="00EE5F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5FEB"/>
  </w:style>
  <w:style w:type="paragraph" w:styleId="BalloonText">
    <w:name w:val="Balloon Text"/>
    <w:basedOn w:val="Normal"/>
    <w:link w:val="BalloonTextChar"/>
    <w:uiPriority w:val="99"/>
    <w:semiHidden/>
    <w:unhideWhenUsed/>
    <w:rsid w:val="00EE5F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FE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EE5FE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customStyle="1" w:styleId="ACTIVITYHEADING">
    <w:name w:val="ACTIVITY HEADING"/>
    <w:basedOn w:val="headblue1"/>
    <w:uiPriority w:val="99"/>
    <w:rsid w:val="00796DA7"/>
    <w:rPr>
      <w:color w:val="49B1C4"/>
    </w:rPr>
  </w:style>
  <w:style w:type="paragraph" w:customStyle="1" w:styleId="NoParagraphStyle">
    <w:name w:val="[No Paragraph Style]"/>
    <w:rsid w:val="00670C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BlissPro-Medium" w:hAnsi="BlissPro-Medium" w:cs="Times New Roman"/>
      <w:color w:val="000000"/>
      <w:lang w:val="en-US"/>
    </w:rPr>
  </w:style>
  <w:style w:type="paragraph" w:customStyle="1" w:styleId="TABLEHEADING">
    <w:name w:val="TABLE HEADING"/>
    <w:basedOn w:val="NoParagraphStyle"/>
    <w:uiPriority w:val="99"/>
    <w:rsid w:val="00670C2E"/>
    <w:pPr>
      <w:suppressAutoHyphens/>
      <w:spacing w:before="57" w:after="113" w:line="360" w:lineRule="auto"/>
    </w:pPr>
    <w:rPr>
      <w:rFonts w:cs="BlissPro-Medium"/>
      <w:caps/>
      <w:color w:val="FFFFFF"/>
      <w:sz w:val="22"/>
      <w:szCs w:val="22"/>
    </w:rPr>
  </w:style>
  <w:style w:type="paragraph" w:customStyle="1" w:styleId="HEADINGTHREE">
    <w:name w:val="HEADING THREE"/>
    <w:basedOn w:val="Normal"/>
    <w:uiPriority w:val="99"/>
    <w:rsid w:val="00B43332"/>
    <w:pPr>
      <w:widowControl w:val="0"/>
      <w:suppressAutoHyphens/>
      <w:autoSpaceDE w:val="0"/>
      <w:autoSpaceDN w:val="0"/>
      <w:adjustRightInd w:val="0"/>
      <w:spacing w:before="170" w:after="113" w:line="288" w:lineRule="auto"/>
      <w:textAlignment w:val="center"/>
    </w:pPr>
    <w:rPr>
      <w:rFonts w:ascii="BlissPro-Bold" w:hAnsi="BlissPro-Bold" w:cs="BlissPro-Bold"/>
      <w:b/>
      <w:bCs/>
      <w:caps/>
      <w:color w:val="EA6424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blue1">
    <w:name w:val="head blue 1"/>
    <w:basedOn w:val="Normal"/>
    <w:uiPriority w:val="99"/>
    <w:rsid w:val="00EE5FEB"/>
    <w:pPr>
      <w:widowControl w:val="0"/>
      <w:suppressAutoHyphens/>
      <w:autoSpaceDE w:val="0"/>
      <w:autoSpaceDN w:val="0"/>
      <w:adjustRightInd w:val="0"/>
      <w:spacing w:before="57" w:after="170" w:line="400" w:lineRule="atLeast"/>
      <w:ind w:left="567" w:hanging="567"/>
      <w:textAlignment w:val="center"/>
    </w:pPr>
    <w:rPr>
      <w:rFonts w:ascii="BlissPro-Bold" w:hAnsi="BlissPro-Bold" w:cs="BlissPro-Bold"/>
      <w:b/>
      <w:bCs/>
      <w:caps/>
      <w:color w:val="4DB2C5"/>
      <w:sz w:val="29"/>
      <w:szCs w:val="29"/>
      <w:lang w:val="en-US"/>
    </w:rPr>
  </w:style>
  <w:style w:type="paragraph" w:customStyle="1" w:styleId="01BODYTEXT">
    <w:name w:val="01 BODY TEXT"/>
    <w:basedOn w:val="Normal"/>
    <w:uiPriority w:val="99"/>
    <w:rsid w:val="00EE5FEB"/>
    <w:pPr>
      <w:widowControl w:val="0"/>
      <w:suppressAutoHyphens/>
      <w:autoSpaceDE w:val="0"/>
      <w:autoSpaceDN w:val="0"/>
      <w:adjustRightInd w:val="0"/>
      <w:spacing w:after="170" w:line="320" w:lineRule="atLeast"/>
      <w:textAlignment w:val="center"/>
    </w:pPr>
    <w:rPr>
      <w:rFonts w:ascii="BlissPro-Light" w:hAnsi="BlissPro-Light" w:cs="BlissPro-Light"/>
      <w:color w:val="000000"/>
      <w:sz w:val="22"/>
      <w:szCs w:val="22"/>
      <w:lang w:val="en-US"/>
    </w:rPr>
  </w:style>
  <w:style w:type="paragraph" w:customStyle="1" w:styleId="headblue2">
    <w:name w:val="head blue 2"/>
    <w:basedOn w:val="Normal"/>
    <w:uiPriority w:val="99"/>
    <w:rsid w:val="00EE5FEB"/>
    <w:pPr>
      <w:widowControl w:val="0"/>
      <w:suppressAutoHyphens/>
      <w:autoSpaceDE w:val="0"/>
      <w:autoSpaceDN w:val="0"/>
      <w:adjustRightInd w:val="0"/>
      <w:spacing w:before="227" w:after="113" w:line="288" w:lineRule="auto"/>
      <w:textAlignment w:val="center"/>
    </w:pPr>
    <w:rPr>
      <w:rFonts w:ascii="BlissPro-Medium" w:hAnsi="BlissPro-Medium" w:cs="BlissPro-Medium"/>
      <w:caps/>
      <w:color w:val="4DB2C5"/>
      <w:sz w:val="22"/>
      <w:szCs w:val="22"/>
      <w:lang w:val="en-US"/>
    </w:rPr>
  </w:style>
  <w:style w:type="paragraph" w:customStyle="1" w:styleId="BULLETS">
    <w:name w:val="BULLETS"/>
    <w:basedOn w:val="Normal"/>
    <w:uiPriority w:val="99"/>
    <w:rsid w:val="00EE5FEB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57" w:line="300" w:lineRule="atLeast"/>
      <w:ind w:left="283" w:hanging="283"/>
      <w:textAlignment w:val="center"/>
    </w:pPr>
    <w:rPr>
      <w:rFonts w:ascii="BlissPro-Light" w:hAnsi="BlissPro-Light" w:cs="BlissPro-Light"/>
      <w:color w:val="000000"/>
      <w:sz w:val="22"/>
      <w:szCs w:val="22"/>
      <w:lang w:val="en-US"/>
    </w:rPr>
  </w:style>
  <w:style w:type="paragraph" w:customStyle="1" w:styleId="TABLETEXT">
    <w:name w:val="TABLE TEXT"/>
    <w:basedOn w:val="Normal"/>
    <w:uiPriority w:val="99"/>
    <w:rsid w:val="00EE5FEB"/>
    <w:pPr>
      <w:widowControl w:val="0"/>
      <w:suppressAutoHyphens/>
      <w:autoSpaceDE w:val="0"/>
      <w:autoSpaceDN w:val="0"/>
      <w:adjustRightInd w:val="0"/>
      <w:spacing w:after="113" w:line="260" w:lineRule="atLeast"/>
      <w:textAlignment w:val="center"/>
    </w:pPr>
    <w:rPr>
      <w:rFonts w:ascii="BlissPro-Light" w:hAnsi="BlissPro-Light" w:cs="BlissPro-Light"/>
      <w:color w:val="000000"/>
      <w:sz w:val="19"/>
      <w:szCs w:val="19"/>
      <w:lang w:val="en-US"/>
    </w:rPr>
  </w:style>
  <w:style w:type="paragraph" w:customStyle="1" w:styleId="ACTIVITYTEXT">
    <w:name w:val="ACTIVITY TEXT"/>
    <w:basedOn w:val="TABLETEXT"/>
    <w:uiPriority w:val="99"/>
    <w:rsid w:val="00EE5FEB"/>
    <w:pPr>
      <w:spacing w:line="320" w:lineRule="atLeast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E5F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5FEB"/>
  </w:style>
  <w:style w:type="paragraph" w:styleId="Footer">
    <w:name w:val="footer"/>
    <w:basedOn w:val="Normal"/>
    <w:link w:val="FooterChar"/>
    <w:uiPriority w:val="99"/>
    <w:unhideWhenUsed/>
    <w:rsid w:val="00EE5F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5FEB"/>
  </w:style>
  <w:style w:type="paragraph" w:styleId="BalloonText">
    <w:name w:val="Balloon Text"/>
    <w:basedOn w:val="Normal"/>
    <w:link w:val="BalloonTextChar"/>
    <w:uiPriority w:val="99"/>
    <w:semiHidden/>
    <w:unhideWhenUsed/>
    <w:rsid w:val="00EE5F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FE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EE5FE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customStyle="1" w:styleId="ACTIVITYHEADING">
    <w:name w:val="ACTIVITY HEADING"/>
    <w:basedOn w:val="headblue1"/>
    <w:uiPriority w:val="99"/>
    <w:rsid w:val="00796DA7"/>
    <w:rPr>
      <w:color w:val="49B1C4"/>
    </w:rPr>
  </w:style>
  <w:style w:type="paragraph" w:customStyle="1" w:styleId="NoParagraphStyle">
    <w:name w:val="[No Paragraph Style]"/>
    <w:rsid w:val="00670C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BlissPro-Medium" w:hAnsi="BlissPro-Medium" w:cs="Times New Roman"/>
      <w:color w:val="000000"/>
      <w:lang w:val="en-US"/>
    </w:rPr>
  </w:style>
  <w:style w:type="paragraph" w:customStyle="1" w:styleId="TABLEHEADING">
    <w:name w:val="TABLE HEADING"/>
    <w:basedOn w:val="NoParagraphStyle"/>
    <w:uiPriority w:val="99"/>
    <w:rsid w:val="00670C2E"/>
    <w:pPr>
      <w:suppressAutoHyphens/>
      <w:spacing w:before="57" w:after="113" w:line="360" w:lineRule="auto"/>
    </w:pPr>
    <w:rPr>
      <w:rFonts w:cs="BlissPro-Medium"/>
      <w:caps/>
      <w:color w:val="FFFFFF"/>
      <w:sz w:val="22"/>
      <w:szCs w:val="22"/>
    </w:rPr>
  </w:style>
  <w:style w:type="paragraph" w:customStyle="1" w:styleId="HEADINGTHREE">
    <w:name w:val="HEADING THREE"/>
    <w:basedOn w:val="Normal"/>
    <w:uiPriority w:val="99"/>
    <w:rsid w:val="00B43332"/>
    <w:pPr>
      <w:widowControl w:val="0"/>
      <w:suppressAutoHyphens/>
      <w:autoSpaceDE w:val="0"/>
      <w:autoSpaceDN w:val="0"/>
      <w:adjustRightInd w:val="0"/>
      <w:spacing w:before="170" w:after="113" w:line="288" w:lineRule="auto"/>
      <w:textAlignment w:val="center"/>
    </w:pPr>
    <w:rPr>
      <w:rFonts w:ascii="BlissPro-Bold" w:hAnsi="BlissPro-Bold" w:cs="BlissPro-Bold"/>
      <w:b/>
      <w:bCs/>
      <w:caps/>
      <w:color w:val="EA6424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246</Words>
  <Characters>1403</Characters>
  <Application>Microsoft Macintosh Word</Application>
  <DocSecurity>0</DocSecurity>
  <Lines>11</Lines>
  <Paragraphs>3</Paragraphs>
  <ScaleCrop>false</ScaleCrop>
  <Company>Learning Media Limited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Wicksteed</dc:creator>
  <cp:keywords/>
  <dc:description/>
  <cp:lastModifiedBy>Simon Chiaroni</cp:lastModifiedBy>
  <cp:revision>4</cp:revision>
  <dcterms:created xsi:type="dcterms:W3CDTF">2015-09-09T04:06:00Z</dcterms:created>
  <dcterms:modified xsi:type="dcterms:W3CDTF">2015-09-17T02:17:00Z</dcterms:modified>
</cp:coreProperties>
</file>